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35B60859"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C6604A">
              <w:rPr>
                <w:rFonts w:ascii="Times New Roman" w:hAnsi="Times New Roman" w:cs="Times New Roman" w:hint="cs"/>
                <w:b/>
                <w:bCs/>
                <w:sz w:val="36"/>
                <w:szCs w:val="36"/>
                <w:rtl/>
                <w:lang w:bidi="ar-IQ"/>
              </w:rPr>
              <w:t>8327</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236B1986" w:rsidR="00D53226" w:rsidRPr="00C6604A"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C6604A" w:rsidRPr="00C6604A">
              <w:rPr>
                <w:rFonts w:ascii="Times New Roman" w:hAnsi="Times New Roman" w:cs="Times New Roman"/>
                <w:b/>
                <w:bCs/>
                <w:sz w:val="36"/>
                <w:szCs w:val="36"/>
              </w:rPr>
              <w:t xml:space="preserve">A61B5/083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5EBEDF54"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C6604A">
              <w:rPr>
                <w:rFonts w:ascii="Times New Roman" w:hAnsi="Times New Roman" w:cs="Times New Roman" w:hint="cs"/>
                <w:b/>
                <w:bCs/>
                <w:sz w:val="36"/>
                <w:szCs w:val="36"/>
                <w:rtl/>
                <w:lang w:bidi="ar-IQ"/>
              </w:rPr>
              <w:t>6</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1739999C" w14:textId="3B968C54" w:rsidR="00C6604A" w:rsidRPr="00C6604A" w:rsidRDefault="00C6604A" w:rsidP="00C6604A">
            <w:pPr>
              <w:spacing w:after="0" w:line="240" w:lineRule="auto"/>
              <w:jc w:val="center"/>
              <w:rPr>
                <w:rFonts w:ascii="Times New Roman" w:hAnsi="Times New Roman" w:cs="Times New Roman"/>
                <w:b/>
                <w:bCs/>
                <w:sz w:val="28"/>
                <w:szCs w:val="28"/>
                <w:lang w:bidi="ar-IQ"/>
              </w:rPr>
            </w:pPr>
            <w:r w:rsidRPr="00C6604A">
              <w:rPr>
                <w:rFonts w:ascii="Times New Roman" w:hAnsi="Times New Roman" w:cs="Times New Roman" w:hint="cs"/>
                <w:b/>
                <w:bCs/>
                <w:sz w:val="28"/>
                <w:szCs w:val="28"/>
                <w:rtl/>
                <w:lang w:bidi="ar-IQ"/>
              </w:rPr>
              <w:t xml:space="preserve">بكتريولوجي اختصاص </w:t>
            </w:r>
            <w:r w:rsidRPr="00C6604A">
              <w:rPr>
                <w:rFonts w:ascii="Times New Roman" w:hAnsi="Times New Roman" w:cs="Times New Roman"/>
                <w:b/>
                <w:bCs/>
                <w:sz w:val="28"/>
                <w:szCs w:val="28"/>
                <w:rtl/>
                <w:lang w:bidi="ar-IQ"/>
              </w:rPr>
              <w:t xml:space="preserve">محمد عبد الكريم حميد </w:t>
            </w:r>
          </w:p>
          <w:p w14:paraId="3BD542A8" w14:textId="6B5436DE" w:rsidR="00C6604A" w:rsidRPr="00C6604A" w:rsidRDefault="00C6604A" w:rsidP="00C6604A">
            <w:pPr>
              <w:spacing w:after="0" w:line="240" w:lineRule="auto"/>
              <w:jc w:val="center"/>
              <w:rPr>
                <w:rFonts w:ascii="Times New Roman" w:hAnsi="Times New Roman" w:cs="Times New Roman"/>
                <w:b/>
                <w:bCs/>
                <w:sz w:val="28"/>
                <w:szCs w:val="28"/>
                <w:lang w:bidi="ar-IQ"/>
              </w:rPr>
            </w:pPr>
            <w:r w:rsidRPr="00C6604A">
              <w:rPr>
                <w:rFonts w:ascii="Times New Roman" w:hAnsi="Times New Roman" w:cs="Times New Roman"/>
                <w:b/>
                <w:bCs/>
                <w:sz w:val="28"/>
                <w:szCs w:val="28"/>
                <w:rtl/>
                <w:lang w:bidi="ar-IQ"/>
              </w:rPr>
              <w:t xml:space="preserve">وزارة الصحة </w:t>
            </w:r>
            <w:r w:rsidRPr="00C6604A">
              <w:rPr>
                <w:rFonts w:ascii="Times New Roman" w:hAnsi="Times New Roman" w:cs="Times New Roman" w:hint="cs"/>
                <w:b/>
                <w:bCs/>
                <w:sz w:val="28"/>
                <w:szCs w:val="28"/>
                <w:rtl/>
              </w:rPr>
              <w:t>/</w:t>
            </w:r>
            <w:r w:rsidRPr="00C6604A">
              <w:rPr>
                <w:rFonts w:ascii="Times New Roman" w:hAnsi="Times New Roman" w:cs="Times New Roman"/>
                <w:b/>
                <w:bCs/>
                <w:sz w:val="28"/>
                <w:szCs w:val="28"/>
                <w:rtl/>
              </w:rPr>
              <w:t xml:space="preserve"> دائرة صحة الانبار</w:t>
            </w:r>
            <w:r w:rsidRPr="00C6604A">
              <w:rPr>
                <w:rFonts w:ascii="Times New Roman" w:hAnsi="Times New Roman" w:cs="Times New Roman" w:hint="cs"/>
                <w:b/>
                <w:bCs/>
                <w:sz w:val="28"/>
                <w:szCs w:val="28"/>
                <w:rtl/>
              </w:rPr>
              <w:t>/</w:t>
            </w:r>
            <w:r w:rsidRPr="00C6604A">
              <w:rPr>
                <w:rFonts w:ascii="Times New Roman" w:hAnsi="Times New Roman" w:cs="Times New Roman"/>
                <w:b/>
                <w:bCs/>
                <w:sz w:val="28"/>
                <w:szCs w:val="28"/>
                <w:rtl/>
              </w:rPr>
              <w:t xml:space="preserve"> مستشفى الرمادي التعليمي</w:t>
            </w:r>
          </w:p>
          <w:p w14:paraId="47F05277" w14:textId="1421D62B" w:rsidR="00C6604A" w:rsidRPr="00C6604A" w:rsidRDefault="00C6604A" w:rsidP="00C6604A">
            <w:pPr>
              <w:spacing w:after="0" w:line="240" w:lineRule="auto"/>
              <w:jc w:val="center"/>
              <w:rPr>
                <w:rFonts w:ascii="Times New Roman" w:hAnsi="Times New Roman" w:cs="Times New Roman"/>
                <w:b/>
                <w:bCs/>
                <w:sz w:val="28"/>
                <w:szCs w:val="28"/>
                <w:rtl/>
                <w:lang w:bidi="ar-IQ"/>
              </w:rPr>
            </w:pPr>
            <w:r>
              <w:rPr>
                <w:rFonts w:ascii="Times New Roman" w:hAnsi="Times New Roman" w:cs="Times New Roman" w:hint="cs"/>
                <w:b/>
                <w:bCs/>
                <w:noProof/>
                <w:sz w:val="28"/>
                <w:szCs w:val="28"/>
                <w:rtl/>
              </w:rPr>
              <mc:AlternateContent>
                <mc:Choice Requires="wps">
                  <w:drawing>
                    <wp:anchor distT="0" distB="0" distL="114300" distR="114300" simplePos="0" relativeHeight="251659264" behindDoc="0" locked="0" layoutInCell="1" allowOverlap="1" wp14:anchorId="7121F740" wp14:editId="04322F68">
                      <wp:simplePos x="0" y="0"/>
                      <wp:positionH relativeFrom="column">
                        <wp:posOffset>379569</wp:posOffset>
                      </wp:positionH>
                      <wp:positionV relativeFrom="paragraph">
                        <wp:posOffset>40005</wp:posOffset>
                      </wp:positionV>
                      <wp:extent cx="276225" cy="714375"/>
                      <wp:effectExtent l="38100" t="0" r="28575" b="28575"/>
                      <wp:wrapNone/>
                      <wp:docPr id="1" name="Left Brace 1"/>
                      <wp:cNvGraphicFramePr/>
                      <a:graphic xmlns:a="http://schemas.openxmlformats.org/drawingml/2006/main">
                        <a:graphicData uri="http://schemas.microsoft.com/office/word/2010/wordprocessingShape">
                          <wps:wsp>
                            <wps:cNvSpPr/>
                            <wps:spPr>
                              <a:xfrm>
                                <a:off x="0" y="0"/>
                                <a:ext cx="276225" cy="71437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00595B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29.9pt;margin-top:3.15pt;width:21.75pt;height:5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" adj="696" strokecolor="#4472c4 [3204]" strokeweight=".5pt">
                      <v:stroke joinstyle="miter"/>
                    </v:shape>
                  </w:pict>
                </mc:Fallback>
              </mc:AlternateContent>
            </w:r>
            <w:r w:rsidRPr="00C6604A">
              <w:rPr>
                <w:rFonts w:ascii="Times New Roman" w:hAnsi="Times New Roman" w:cs="Times New Roman" w:hint="cs"/>
                <w:b/>
                <w:bCs/>
                <w:sz w:val="28"/>
                <w:szCs w:val="28"/>
                <w:rtl/>
                <w:lang w:bidi="ar-IQ"/>
              </w:rPr>
              <w:t xml:space="preserve">م.م. </w:t>
            </w:r>
            <w:r w:rsidRPr="00C6604A">
              <w:rPr>
                <w:rFonts w:ascii="Times New Roman" w:hAnsi="Times New Roman" w:cs="Times New Roman"/>
                <w:b/>
                <w:bCs/>
                <w:sz w:val="28"/>
                <w:szCs w:val="28"/>
                <w:rtl/>
                <w:lang w:bidi="ar-IQ"/>
              </w:rPr>
              <w:t>ميساء إبراهيم محمد</w:t>
            </w:r>
            <w:r w:rsidRPr="00C6604A">
              <w:rPr>
                <w:rFonts w:ascii="Times New Roman" w:hAnsi="Times New Roman" w:cs="Times New Roman"/>
                <w:b/>
                <w:bCs/>
                <w:sz w:val="28"/>
                <w:szCs w:val="28"/>
                <w:vertAlign w:val="superscript"/>
                <w:rtl/>
                <w:lang w:bidi="ar-IQ"/>
              </w:rPr>
              <w:t xml:space="preserve"> </w:t>
            </w:r>
            <w:r w:rsidRPr="00C6604A">
              <w:rPr>
                <w:rFonts w:ascii="Times New Roman" w:hAnsi="Times New Roman" w:cs="Times New Roman"/>
                <w:b/>
                <w:bCs/>
                <w:sz w:val="28"/>
                <w:szCs w:val="28"/>
                <w:rtl/>
                <w:lang w:bidi="ar-IQ"/>
              </w:rPr>
              <w:t>شحاذة</w:t>
            </w:r>
          </w:p>
          <w:p w14:paraId="69988C66" w14:textId="74513B13" w:rsidR="00C6604A" w:rsidRPr="00C6604A" w:rsidRDefault="00C6604A" w:rsidP="00C6604A">
            <w:pPr>
              <w:spacing w:after="0" w:line="240" w:lineRule="auto"/>
              <w:jc w:val="center"/>
              <w:rPr>
                <w:rFonts w:ascii="Times New Roman" w:hAnsi="Times New Roman" w:cs="Times New Roman"/>
                <w:sz w:val="28"/>
                <w:szCs w:val="28"/>
                <w:lang w:bidi="ar-IQ"/>
              </w:rPr>
            </w:pPr>
            <w:r w:rsidRPr="00C6604A">
              <w:rPr>
                <w:rFonts w:ascii="Times New Roman" w:hAnsi="Times New Roman" w:cs="Times New Roman" w:hint="cs"/>
                <w:b/>
                <w:bCs/>
                <w:sz w:val="28"/>
                <w:szCs w:val="28"/>
                <w:rtl/>
              </w:rPr>
              <w:t>ا.م.</w:t>
            </w:r>
            <w:r w:rsidRPr="00C6604A">
              <w:rPr>
                <w:rFonts w:ascii="Times New Roman" w:hAnsi="Times New Roman" w:cs="Times New Roman"/>
                <w:b/>
                <w:bCs/>
                <w:sz w:val="28"/>
                <w:szCs w:val="28"/>
                <w:rtl/>
              </w:rPr>
              <w:t>د. ياسر مفيد عبد اللطيف</w:t>
            </w:r>
          </w:p>
          <w:p w14:paraId="1C4F17D9" w14:textId="3F360166" w:rsidR="00C6604A" w:rsidRPr="00C6604A" w:rsidRDefault="00C6604A" w:rsidP="00C6604A">
            <w:pPr>
              <w:spacing w:after="0" w:line="240" w:lineRule="auto"/>
              <w:jc w:val="center"/>
              <w:rPr>
                <w:rFonts w:ascii="Times New Roman" w:hAnsi="Times New Roman" w:cs="Times New Roman"/>
                <w:sz w:val="28"/>
                <w:szCs w:val="28"/>
                <w:lang w:bidi="ar-IQ"/>
              </w:rPr>
            </w:pPr>
            <w:r w:rsidRPr="00C6604A">
              <w:rPr>
                <w:rFonts w:ascii="Times New Roman" w:hAnsi="Times New Roman" w:cs="Times New Roman" w:hint="cs"/>
                <w:b/>
                <w:bCs/>
                <w:sz w:val="28"/>
                <w:szCs w:val="28"/>
                <w:rtl/>
              </w:rPr>
              <w:t>ا.</w:t>
            </w:r>
            <w:r w:rsidRPr="00C6604A">
              <w:rPr>
                <w:rFonts w:ascii="Times New Roman" w:hAnsi="Times New Roman" w:cs="Times New Roman"/>
                <w:b/>
                <w:bCs/>
                <w:sz w:val="28"/>
                <w:szCs w:val="28"/>
                <w:rtl/>
              </w:rPr>
              <w:t>د. هيثم نعمان عيادة</w:t>
            </w:r>
          </w:p>
          <w:p w14:paraId="797C7D43" w14:textId="15E06B5E" w:rsidR="00C6604A" w:rsidRPr="00C6604A" w:rsidRDefault="00C6604A" w:rsidP="00C6604A">
            <w:pPr>
              <w:spacing w:after="0" w:line="240" w:lineRule="auto"/>
              <w:jc w:val="center"/>
              <w:rPr>
                <w:rFonts w:ascii="Times New Roman" w:hAnsi="Times New Roman" w:cs="Times New Roman"/>
                <w:sz w:val="28"/>
                <w:szCs w:val="28"/>
                <w:rtl/>
              </w:rPr>
            </w:pPr>
            <w:r w:rsidRPr="00C6604A">
              <w:rPr>
                <w:rFonts w:ascii="Times New Roman" w:hAnsi="Times New Roman" w:cs="Times New Roman" w:hint="cs"/>
                <w:b/>
                <w:bCs/>
                <w:sz w:val="28"/>
                <w:szCs w:val="28"/>
                <w:rtl/>
              </w:rPr>
              <w:t>ا.</w:t>
            </w:r>
            <w:r w:rsidRPr="00C6604A">
              <w:rPr>
                <w:rFonts w:ascii="Times New Roman" w:hAnsi="Times New Roman" w:cs="Times New Roman"/>
                <w:b/>
                <w:bCs/>
                <w:sz w:val="28"/>
                <w:szCs w:val="28"/>
                <w:rtl/>
              </w:rPr>
              <w:t>د. شهاب احمد لافي</w:t>
            </w:r>
          </w:p>
          <w:p w14:paraId="6BB8B09A" w14:textId="686CEB49" w:rsidR="00C6604A" w:rsidRPr="00C6604A" w:rsidRDefault="00C6604A" w:rsidP="00C6604A">
            <w:pPr>
              <w:spacing w:after="0" w:line="240" w:lineRule="auto"/>
              <w:jc w:val="center"/>
              <w:rPr>
                <w:rFonts w:ascii="Times New Roman" w:hAnsi="Times New Roman" w:cs="Times New Roman"/>
                <w:sz w:val="28"/>
                <w:szCs w:val="28"/>
                <w:rtl/>
              </w:rPr>
            </w:pPr>
            <w:r w:rsidRPr="00C6604A">
              <w:rPr>
                <w:rFonts w:ascii="Times New Roman" w:hAnsi="Times New Roman" w:cs="Times New Roman"/>
                <w:b/>
                <w:bCs/>
                <w:sz w:val="28"/>
                <w:szCs w:val="28"/>
                <w:rtl/>
              </w:rPr>
              <w:t>جامعة الانبار/ كلية الطب</w:t>
            </w:r>
          </w:p>
          <w:p w14:paraId="03580F3A" w14:textId="77777777" w:rsidR="00C6604A" w:rsidRDefault="00C6604A"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5B8A7574"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C6604A">
              <w:rPr>
                <w:rFonts w:ascii="Times New Roman" w:hAnsi="Times New Roman" w:cs="Times New Roman"/>
                <w:b/>
                <w:bCs/>
                <w:sz w:val="32"/>
                <w:szCs w:val="32"/>
                <w:lang w:bidi="ar-IQ"/>
              </w:rPr>
              <w:t>IQ/00240167</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69C8B81B"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C6604A">
              <w:rPr>
                <w:rFonts w:ascii="Times New Roman" w:hAnsi="Times New Roman" w:cs="Times New Roman" w:hint="cs"/>
                <w:b/>
                <w:bCs/>
                <w:sz w:val="32"/>
                <w:szCs w:val="32"/>
                <w:rtl/>
                <w:lang w:bidi="ar-IQ"/>
              </w:rPr>
              <w:t>3/4/2024</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544BE343"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C6604A">
              <w:rPr>
                <w:rFonts w:ascii="Times New Roman" w:hAnsi="Times New Roman" w:cs="Times New Roman" w:hint="cs"/>
                <w:b/>
                <w:bCs/>
                <w:sz w:val="32"/>
                <w:szCs w:val="32"/>
                <w:rtl/>
                <w:lang w:bidi="ar-IQ"/>
              </w:rPr>
              <w:t>8/8/2024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4C467D68" w14:textId="77777777" w:rsidR="00C6604A" w:rsidRDefault="00C6604A"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4745ECED" w14:textId="77777777" w:rsidR="00C6604A" w:rsidRDefault="00C6604A" w:rsidP="00F97C67">
            <w:pPr>
              <w:spacing w:after="0" w:line="240" w:lineRule="auto"/>
              <w:rPr>
                <w:rFonts w:ascii="Times New Roman" w:hAnsi="Times New Roman" w:cs="Times New Roman"/>
                <w:sz w:val="32"/>
                <w:szCs w:val="32"/>
                <w:rtl/>
                <w:lang w:bidi="ar-IQ"/>
              </w:rPr>
            </w:pPr>
          </w:p>
          <w:p w14:paraId="609F1A62" w14:textId="77777777" w:rsidR="00C6604A" w:rsidRDefault="00C6604A" w:rsidP="00F97C67">
            <w:pPr>
              <w:spacing w:after="0" w:line="240" w:lineRule="auto"/>
              <w:rPr>
                <w:rFonts w:ascii="Times New Roman" w:hAnsi="Times New Roman" w:cs="Times New Roman"/>
                <w:sz w:val="36"/>
                <w:szCs w:val="36"/>
                <w:lang w:bidi="ar-IQ"/>
              </w:rPr>
            </w:pPr>
          </w:p>
          <w:p w14:paraId="75A6A388" w14:textId="1774A914" w:rsidR="00D53226" w:rsidRDefault="00D53226" w:rsidP="00C6604A">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1F10DA63" w:rsidR="00D53226" w:rsidRPr="005A7533" w:rsidRDefault="00D53226" w:rsidP="005A7533">
            <w:pPr>
              <w:pStyle w:val="NoSpacing"/>
              <w:tabs>
                <w:tab w:val="left" w:pos="3267"/>
              </w:tabs>
              <w:jc w:val="center"/>
              <w:rPr>
                <w:b/>
                <w:bCs/>
                <w:rtl/>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C6604A" w:rsidRPr="00C6604A">
              <w:rPr>
                <w:rFonts w:asciiTheme="majorBidi" w:hAnsiTheme="majorBidi" w:cstheme="majorBidi"/>
                <w:b/>
                <w:bCs/>
                <w:sz w:val="28"/>
                <w:szCs w:val="28"/>
                <w:rtl/>
                <w:lang w:bidi="ar-IQ"/>
              </w:rPr>
              <w:t xml:space="preserve">تطوير اختبار زفير اليوريا </w:t>
            </w:r>
            <w:r w:rsidR="00C6604A" w:rsidRPr="00C6604A">
              <w:rPr>
                <w:rFonts w:asciiTheme="majorBidi" w:hAnsiTheme="majorBidi" w:cstheme="majorBidi"/>
                <w:b/>
                <w:bCs/>
                <w:sz w:val="28"/>
                <w:szCs w:val="28"/>
                <w:rtl/>
              </w:rPr>
              <w:t xml:space="preserve">المعلم </w:t>
            </w:r>
            <w:r w:rsidR="00C6604A" w:rsidRPr="00C6604A">
              <w:rPr>
                <w:rFonts w:asciiTheme="majorBidi" w:hAnsiTheme="majorBidi" w:cstheme="majorBidi"/>
                <w:b/>
                <w:bCs/>
                <w:sz w:val="28"/>
                <w:szCs w:val="28"/>
                <w:rtl/>
                <w:lang w:bidi="ar-IQ"/>
              </w:rPr>
              <w:t>بنظير الكاربون 13 كتقنية جديدة لتشخيص مرض السل الرئوي النشط.</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2E5F7546" w14:textId="14516E78" w:rsidR="00D53226" w:rsidRPr="00FB14FD" w:rsidRDefault="00C6604A" w:rsidP="00C6604A">
            <w:pPr>
              <w:pStyle w:val="NoSpacing"/>
              <w:jc w:val="both"/>
              <w:rPr>
                <w:rFonts w:asciiTheme="majorBidi" w:hAnsiTheme="majorBidi" w:cstheme="majorBidi"/>
                <w:b/>
                <w:bCs/>
                <w:sz w:val="20"/>
                <w:szCs w:val="20"/>
                <w:rtl/>
              </w:rPr>
            </w:pPr>
            <w:r w:rsidRPr="00C6604A">
              <w:rPr>
                <w:rFonts w:asciiTheme="majorBidi" w:hAnsiTheme="majorBidi" w:cstheme="majorBidi"/>
                <w:b/>
                <w:bCs/>
                <w:sz w:val="20"/>
                <w:szCs w:val="20"/>
                <w:rtl/>
              </w:rPr>
              <w:t>يعتبر تحليل الزفير باليوريا (</w:t>
            </w:r>
            <w:r w:rsidRPr="00C6604A">
              <w:rPr>
                <w:rFonts w:asciiTheme="majorBidi" w:hAnsiTheme="majorBidi" w:cstheme="majorBidi"/>
                <w:b/>
                <w:bCs/>
                <w:sz w:val="20"/>
                <w:szCs w:val="20"/>
              </w:rPr>
              <w:t>UBT</w:t>
            </w:r>
            <w:r w:rsidRPr="00C6604A">
              <w:rPr>
                <w:rFonts w:asciiTheme="majorBidi" w:hAnsiTheme="majorBidi" w:cstheme="majorBidi" w:hint="cs"/>
                <w:b/>
                <w:bCs/>
                <w:sz w:val="20"/>
                <w:szCs w:val="20"/>
                <w:rtl/>
              </w:rPr>
              <w:t xml:space="preserve">) المعيار الذهبي للتحقق من وجود البكتيريا </w:t>
            </w:r>
            <w:r w:rsidRPr="00C6604A">
              <w:rPr>
                <w:rFonts w:asciiTheme="majorBidi" w:hAnsiTheme="majorBidi" w:cstheme="majorBidi"/>
                <w:b/>
                <w:bCs/>
                <w:sz w:val="20"/>
                <w:szCs w:val="20"/>
                <w:rtl/>
                <w:lang w:bidi="ar-IQ"/>
              </w:rPr>
              <w:t>البوابية الملتوية في معدة الانسان</w:t>
            </w:r>
            <w:r w:rsidRPr="00C6604A">
              <w:rPr>
                <w:rFonts w:asciiTheme="majorBidi" w:hAnsiTheme="majorBidi" w:cstheme="majorBidi"/>
                <w:b/>
                <w:bCs/>
                <w:sz w:val="20"/>
                <w:szCs w:val="20"/>
                <w:rtl/>
              </w:rPr>
              <w:t xml:space="preserve">. السل الرئوي هو أحد الامراض التنفسية الشائعة والمتوطنة في العراق مع دراسات محدودة في هذا المجال. ان الهدف من هذا الاختراع هو التحقق من سلامة وفعالية اختبار تنفس اليوريا كأداة للكشف عن بكتريا المتفطرة السلية </w:t>
            </w:r>
            <w:r w:rsidRPr="00C6604A">
              <w:rPr>
                <w:rFonts w:asciiTheme="majorBidi" w:hAnsiTheme="majorBidi" w:cstheme="majorBidi"/>
                <w:b/>
                <w:bCs/>
                <w:i/>
                <w:iCs/>
                <w:sz w:val="20"/>
                <w:szCs w:val="20"/>
              </w:rPr>
              <w:t>Mycobacterium tuberculosis</w:t>
            </w:r>
            <w:r w:rsidRPr="00C6604A">
              <w:rPr>
                <w:rFonts w:asciiTheme="majorBidi" w:hAnsiTheme="majorBidi" w:cstheme="majorBidi"/>
                <w:b/>
                <w:bCs/>
                <w:sz w:val="20"/>
                <w:szCs w:val="20"/>
                <w:rtl/>
              </w:rPr>
              <w:t xml:space="preserve"> </w:t>
            </w:r>
            <w:r w:rsidRPr="00C6604A">
              <w:rPr>
                <w:rFonts w:asciiTheme="majorBidi" w:hAnsiTheme="majorBidi" w:cstheme="majorBidi" w:hint="cs"/>
                <w:b/>
                <w:bCs/>
                <w:sz w:val="20"/>
                <w:szCs w:val="20"/>
                <w:rtl/>
              </w:rPr>
              <w:t>المسببة</w:t>
            </w:r>
            <w:r w:rsidRPr="00C6604A">
              <w:rPr>
                <w:rFonts w:asciiTheme="majorBidi" w:hAnsiTheme="majorBidi" w:cstheme="majorBidi"/>
                <w:b/>
                <w:bCs/>
                <w:sz w:val="20"/>
                <w:szCs w:val="20"/>
                <w:rtl/>
                <w:lang w:bidi="ar-IQ"/>
              </w:rPr>
              <w:t xml:space="preserve"> ل</w:t>
            </w:r>
            <w:r w:rsidRPr="00C6604A">
              <w:rPr>
                <w:rFonts w:asciiTheme="majorBidi" w:hAnsiTheme="majorBidi" w:cstheme="majorBidi"/>
                <w:b/>
                <w:bCs/>
                <w:sz w:val="20"/>
                <w:szCs w:val="20"/>
                <w:rtl/>
              </w:rPr>
              <w:t>مرض السل الرئوي النشط</w:t>
            </w:r>
            <w:r w:rsidRPr="00C6604A">
              <w:rPr>
                <w:rFonts w:asciiTheme="majorBidi" w:hAnsiTheme="majorBidi" w:cstheme="majorBidi"/>
                <w:b/>
                <w:bCs/>
                <w:sz w:val="20"/>
                <w:szCs w:val="20"/>
              </w:rPr>
              <w:t>.</w:t>
            </w:r>
            <w:r w:rsidRPr="00C6604A">
              <w:rPr>
                <w:rFonts w:asciiTheme="majorBidi" w:hAnsiTheme="majorBidi" w:cstheme="majorBidi"/>
                <w:b/>
                <w:bCs/>
                <w:sz w:val="20"/>
                <w:szCs w:val="20"/>
                <w:rtl/>
              </w:rPr>
              <w:t xml:space="preserve"> </w:t>
            </w:r>
            <w:r w:rsidRPr="00C6604A">
              <w:rPr>
                <w:rFonts w:asciiTheme="majorBidi" w:hAnsiTheme="majorBidi" w:cstheme="majorBidi" w:hint="cs"/>
                <w:b/>
                <w:bCs/>
                <w:sz w:val="20"/>
                <w:szCs w:val="20"/>
                <w:rtl/>
              </w:rPr>
              <w:t>في هذه التجربة الواعدة تم إجراء الاختبار على مرحلتين حيث أجريت المرحلة الأولى على مجموعة من الأشخاص الأصحاء لتحديد سلامة اليوريا ذات الكاربون (13) بتركيز (75 ملغم) عليهم ومن ثم أجريت المرحلة الثانية على مجموعة من مرضى السل الرئوي لغرض تحديد سلامة وفعالية الاختبار في الكشف عن بكتريا المتفطرة السلية. اجري هذا الاختبار في المركز الوطني للسل الرئوي\ مدينة الطب والكائن في محافظة بغداد</w:t>
            </w:r>
            <w:r w:rsidRPr="00C6604A">
              <w:rPr>
                <w:rFonts w:asciiTheme="majorBidi" w:hAnsiTheme="majorBidi" w:cstheme="majorBidi"/>
                <w:b/>
                <w:bCs/>
                <w:sz w:val="20"/>
                <w:szCs w:val="20"/>
                <w:rtl/>
              </w:rPr>
              <w:t xml:space="preserve"> خلال فترة عام واحد. سجلت الدراسة (100) مشارك توزعوا على فئتين، (50) شخصا سليما و(50) اخرين مصابين بمرض السل الرئوي النشط. تم تقييم سلامة اليوريا ذات الكاربون المشع 13 عن طريق الفحص السرسري واختبارات وظائف الرئة. تم إعطاء اليوريا ذات الكاربون المشع </w:t>
            </w:r>
            <w:r w:rsidRPr="00C6604A">
              <w:rPr>
                <w:rFonts w:asciiTheme="majorBidi" w:hAnsiTheme="majorBidi" w:cstheme="majorBidi"/>
                <w:b/>
                <w:bCs/>
                <w:sz w:val="20"/>
                <w:szCs w:val="20"/>
              </w:rPr>
              <w:t>13</w:t>
            </w:r>
            <w:r w:rsidRPr="00C6604A">
              <w:rPr>
                <w:rFonts w:asciiTheme="majorBidi" w:hAnsiTheme="majorBidi" w:cstheme="majorBidi" w:hint="cs"/>
                <w:b/>
                <w:bCs/>
                <w:sz w:val="20"/>
                <w:szCs w:val="20"/>
                <w:rtl/>
              </w:rPr>
              <w:t xml:space="preserve"> باستخدام جهاز التبخير، ومن ثم جمع عينات الزفير بعد (15) و (30) دقيقة من عملية الاستنشاق. تم تحليل نسبة ثنائي اوكسيد الكاربون المعلم بنظير الكاربون (13) الى ثنائي أوكسيد الكاربون (12) بواسطة جهاز قياس الطيف الضوئي بالأشعة تحت الحمراء مزدوج الشعاع. أظهرت النتائج ا بأن قيم الوسط الحسابي لاختبار وظائف الرئة، والتي شملت السعة الحيوية القسرية (</w:t>
            </w:r>
            <w:r w:rsidRPr="00C6604A">
              <w:rPr>
                <w:rFonts w:asciiTheme="majorBidi" w:hAnsiTheme="majorBidi" w:cstheme="majorBidi"/>
                <w:b/>
                <w:bCs/>
                <w:sz w:val="20"/>
                <w:szCs w:val="20"/>
              </w:rPr>
              <w:t>FVC</w:t>
            </w:r>
            <w:r w:rsidRPr="00C6604A">
              <w:rPr>
                <w:rFonts w:asciiTheme="majorBidi" w:hAnsiTheme="majorBidi" w:cstheme="majorBidi" w:hint="cs"/>
                <w:b/>
                <w:bCs/>
                <w:sz w:val="20"/>
                <w:szCs w:val="20"/>
                <w:rtl/>
              </w:rPr>
              <w:t>) وحجم الزفير القسري في ثانية واحدة (</w:t>
            </w:r>
            <w:r w:rsidRPr="00C6604A">
              <w:rPr>
                <w:rFonts w:asciiTheme="majorBidi" w:hAnsiTheme="majorBidi" w:cstheme="majorBidi"/>
                <w:b/>
                <w:bCs/>
                <w:sz w:val="20"/>
                <w:szCs w:val="20"/>
              </w:rPr>
              <w:t>FEV1</w:t>
            </w:r>
            <w:r w:rsidRPr="00C6604A">
              <w:rPr>
                <w:rFonts w:asciiTheme="majorBidi" w:hAnsiTheme="majorBidi" w:cstheme="majorBidi" w:hint="cs"/>
                <w:b/>
                <w:bCs/>
                <w:sz w:val="20"/>
                <w:szCs w:val="20"/>
                <w:rtl/>
              </w:rPr>
              <w:t>)، عدم وجود اي تغيير ملحوظ في أي منها عند مقارنة النتائج قبل وبعد عملية استنشاق اليوريا سواء للأشخاص السليمين والمرضى المصابين بالسل الرئوي. بالإضافة إلى ذلك، لم يتم تسجيل أي أعراض جانبية مؤثرة لكلا الفئتين خلال 24 ساعة من عملية الاستنشاق. بعد 15 دقيقة من عملية استنشاق اليوريا، كانت قيمة الدلتا فوق خط الأساس (</w:t>
            </w:r>
            <w:r w:rsidRPr="00C6604A">
              <w:rPr>
                <w:rFonts w:asciiTheme="majorBidi" w:hAnsiTheme="majorBidi" w:cstheme="majorBidi"/>
                <w:b/>
                <w:bCs/>
                <w:sz w:val="20"/>
                <w:szCs w:val="20"/>
              </w:rPr>
              <w:t>Delta Over Baseline</w:t>
            </w:r>
            <w:r w:rsidRPr="00C6604A">
              <w:rPr>
                <w:rFonts w:asciiTheme="majorBidi" w:hAnsiTheme="majorBidi" w:cstheme="majorBidi" w:hint="cs"/>
                <w:b/>
                <w:bCs/>
                <w:sz w:val="20"/>
                <w:szCs w:val="20"/>
                <w:rtl/>
              </w:rPr>
              <w:t>) ل</w:t>
            </w:r>
            <w:r w:rsidRPr="00C6604A">
              <w:rPr>
                <w:rFonts w:asciiTheme="majorBidi" w:hAnsiTheme="majorBidi" w:cstheme="majorBidi"/>
                <w:b/>
                <w:bCs/>
                <w:sz w:val="20"/>
                <w:szCs w:val="20"/>
                <w:rtl/>
                <w:lang w:bidi="ar-IQ"/>
              </w:rPr>
              <w:t>ل</w:t>
            </w:r>
            <w:r w:rsidRPr="00C6604A">
              <w:rPr>
                <w:rFonts w:asciiTheme="majorBidi" w:hAnsiTheme="majorBidi" w:cstheme="majorBidi"/>
                <w:b/>
                <w:bCs/>
                <w:sz w:val="20"/>
                <w:szCs w:val="20"/>
                <w:rtl/>
              </w:rPr>
              <w:t>مجموعة الضابطة (</w:t>
            </w:r>
            <w:r w:rsidRPr="00C6604A">
              <w:rPr>
                <w:rFonts w:asciiTheme="majorBidi" w:hAnsiTheme="majorBidi" w:cstheme="majorBidi"/>
                <w:b/>
                <w:bCs/>
                <w:sz w:val="20"/>
                <w:szCs w:val="20"/>
              </w:rPr>
              <w:t>-1.2381</w:t>
            </w:r>
            <w:r w:rsidRPr="00C6604A">
              <w:rPr>
                <w:rFonts w:asciiTheme="majorBidi" w:hAnsiTheme="majorBidi" w:cstheme="majorBidi" w:hint="cs"/>
                <w:b/>
                <w:bCs/>
                <w:sz w:val="20"/>
                <w:szCs w:val="20"/>
                <w:rtl/>
              </w:rPr>
              <w:t xml:space="preserve">) </w:t>
            </w:r>
            <w:r w:rsidRPr="00C6604A">
              <w:rPr>
                <w:rFonts w:asciiTheme="majorBidi" w:hAnsiTheme="majorBidi" w:cstheme="majorBidi"/>
                <w:b/>
                <w:bCs/>
                <w:sz w:val="20"/>
                <w:szCs w:val="20"/>
                <w:rtl/>
              </w:rPr>
              <w:t xml:space="preserve">ومرضى السل الرئوي (4.8215). بعد 30 دقيقة من عملية استنشاق اليوريا، كانت قيمة الوسط الحسابي لمتغير </w:t>
            </w:r>
            <w:r w:rsidRPr="00C6604A">
              <w:rPr>
                <w:rFonts w:asciiTheme="majorBidi" w:hAnsiTheme="majorBidi" w:cstheme="majorBidi"/>
                <w:b/>
                <w:bCs/>
                <w:sz w:val="20"/>
                <w:szCs w:val="20"/>
              </w:rPr>
              <w:t>Delta over baseline</w:t>
            </w:r>
            <w:r w:rsidRPr="00C6604A">
              <w:rPr>
                <w:rFonts w:asciiTheme="majorBidi" w:hAnsiTheme="majorBidi" w:cstheme="majorBidi" w:hint="cs"/>
                <w:b/>
                <w:bCs/>
                <w:sz w:val="20"/>
                <w:szCs w:val="20"/>
                <w:rtl/>
              </w:rPr>
              <w:t xml:space="preserve"> للمجموعة الضابطة </w:t>
            </w:r>
            <w:r w:rsidRPr="00C6604A">
              <w:rPr>
                <w:rFonts w:asciiTheme="majorBidi" w:hAnsiTheme="majorBidi" w:cstheme="majorBidi"/>
                <w:b/>
                <w:bCs/>
                <w:sz w:val="20"/>
                <w:szCs w:val="20"/>
              </w:rPr>
              <w:t>(-1.9628)</w:t>
            </w:r>
            <w:r w:rsidRPr="00C6604A">
              <w:rPr>
                <w:rFonts w:asciiTheme="majorBidi" w:hAnsiTheme="majorBidi" w:cstheme="majorBidi" w:hint="cs"/>
                <w:b/>
                <w:bCs/>
                <w:sz w:val="20"/>
                <w:szCs w:val="20"/>
                <w:rtl/>
              </w:rPr>
              <w:t xml:space="preserve"> ومرضى </w:t>
            </w:r>
            <w:r w:rsidRPr="00C6604A">
              <w:rPr>
                <w:rFonts w:asciiTheme="majorBidi" w:hAnsiTheme="majorBidi" w:cstheme="majorBidi"/>
                <w:b/>
                <w:bCs/>
                <w:sz w:val="20"/>
                <w:szCs w:val="20"/>
                <w:rtl/>
                <w:lang w:bidi="ar-IQ"/>
              </w:rPr>
              <w:t xml:space="preserve">السل الرئوي </w:t>
            </w:r>
            <w:r w:rsidRPr="00C6604A">
              <w:rPr>
                <w:rFonts w:asciiTheme="majorBidi" w:hAnsiTheme="majorBidi" w:cstheme="majorBidi"/>
                <w:b/>
                <w:bCs/>
                <w:sz w:val="20"/>
                <w:szCs w:val="20"/>
                <w:rtl/>
              </w:rPr>
              <w:t>(</w:t>
            </w:r>
            <w:r w:rsidRPr="00C6604A">
              <w:rPr>
                <w:rFonts w:asciiTheme="majorBidi" w:hAnsiTheme="majorBidi" w:cstheme="majorBidi"/>
                <w:b/>
                <w:bCs/>
                <w:sz w:val="20"/>
                <w:szCs w:val="20"/>
              </w:rPr>
              <w:t>3.5686</w:t>
            </w:r>
            <w:r w:rsidRPr="00C6604A">
              <w:rPr>
                <w:rFonts w:asciiTheme="majorBidi" w:hAnsiTheme="majorBidi" w:cstheme="majorBidi"/>
                <w:b/>
                <w:bCs/>
                <w:sz w:val="20"/>
                <w:szCs w:val="20"/>
                <w:rtl/>
              </w:rPr>
              <w:t>). من ذلك نستنتج أن استنشاق يوريا ذات الكاربون المشع</w:t>
            </w:r>
            <w:r w:rsidRPr="00C6604A">
              <w:rPr>
                <w:rFonts w:asciiTheme="majorBidi" w:hAnsiTheme="majorBidi" w:cstheme="majorBidi"/>
                <w:b/>
                <w:bCs/>
                <w:sz w:val="20"/>
                <w:szCs w:val="20"/>
                <w:vertAlign w:val="superscript"/>
                <w:rtl/>
              </w:rPr>
              <w:t xml:space="preserve"> 13</w:t>
            </w:r>
            <w:r w:rsidRPr="00C6604A">
              <w:rPr>
                <w:rFonts w:asciiTheme="majorBidi" w:hAnsiTheme="majorBidi" w:cstheme="majorBidi"/>
                <w:b/>
                <w:bCs/>
                <w:sz w:val="20"/>
                <w:szCs w:val="20"/>
              </w:rPr>
              <w:t>C</w:t>
            </w:r>
            <w:r w:rsidRPr="00C6604A">
              <w:rPr>
                <w:rFonts w:asciiTheme="majorBidi" w:hAnsiTheme="majorBidi" w:cstheme="majorBidi" w:hint="cs"/>
                <w:b/>
                <w:bCs/>
                <w:sz w:val="20"/>
                <w:szCs w:val="20"/>
                <w:rtl/>
              </w:rPr>
              <w:t xml:space="preserve"> يبدو آمنا.  كما تشير قيم </w:t>
            </w:r>
            <w:r w:rsidRPr="00C6604A">
              <w:rPr>
                <w:rFonts w:asciiTheme="majorBidi" w:hAnsiTheme="majorBidi" w:cstheme="majorBidi"/>
                <w:b/>
                <w:bCs/>
                <w:sz w:val="20"/>
                <w:szCs w:val="20"/>
              </w:rPr>
              <w:t>DOB</w:t>
            </w:r>
            <w:r w:rsidRPr="00C6604A">
              <w:rPr>
                <w:rFonts w:asciiTheme="majorBidi" w:hAnsiTheme="majorBidi" w:cstheme="majorBidi"/>
                <w:b/>
                <w:bCs/>
                <w:sz w:val="20"/>
                <w:szCs w:val="20"/>
                <w:rtl/>
              </w:rPr>
              <w:t xml:space="preserve"> </w:t>
            </w:r>
            <w:r w:rsidRPr="00C6604A">
              <w:rPr>
                <w:rFonts w:asciiTheme="majorBidi" w:hAnsiTheme="majorBidi" w:cstheme="majorBidi" w:hint="cs"/>
                <w:b/>
                <w:bCs/>
                <w:sz w:val="20"/>
                <w:szCs w:val="20"/>
                <w:rtl/>
              </w:rPr>
              <w:t>والمسجلة لدى مجموعة مرضى السل الرئوي بأنها كانت أكبر مما عليه في المجموعة الضابطة. وتشير البيانات الأولية إلى أن نسبة الكاربون المعلم بنظير الكاربون (13) عند الدقيقة (15) أعلى من الدقيقة (30). قد بينت النتائج بان هذا الاختبار له فعالية كبيرة في الكشف عن بكتريا المتفطرة السلية والمسببة لمرض السل الرئوي مع نسب حساسية ونوعية كبيرة مما سبق يتضح أن هذا الاختبار هو أحد التقنيات الواعدة والممكن تطبيقها في المجال السريري</w:t>
            </w:r>
            <w:r w:rsidR="008939A1">
              <w:rPr>
                <w:rFonts w:asciiTheme="majorBidi" w:hAnsiTheme="majorBidi" w:cstheme="majorBidi" w:hint="cs"/>
                <w:b/>
                <w:bCs/>
                <w:sz w:val="20"/>
                <w:szCs w:val="20"/>
                <w:rtl/>
              </w:rPr>
              <w:t>.</w:t>
            </w:r>
          </w:p>
        </w:tc>
      </w:tr>
    </w:tbl>
    <w:p w14:paraId="4B247DEA" w14:textId="77777777" w:rsidR="002F1810" w:rsidRPr="00D53226" w:rsidRDefault="002F1810" w:rsidP="00C6604A"/>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2F1810"/>
    <w:rsid w:val="005A7533"/>
    <w:rsid w:val="00857707"/>
    <w:rsid w:val="008939A1"/>
    <w:rsid w:val="00C6604A"/>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F16B784C-A16B-4175-9303-C27B60744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7109007">
      <w:bodyDiv w:val="1"/>
      <w:marLeft w:val="0"/>
      <w:marRight w:val="0"/>
      <w:marTop w:val="0"/>
      <w:marBottom w:val="0"/>
      <w:divBdr>
        <w:top w:val="none" w:sz="0" w:space="0" w:color="auto"/>
        <w:left w:val="none" w:sz="0" w:space="0" w:color="auto"/>
        <w:bottom w:val="none" w:sz="0" w:space="0" w:color="auto"/>
        <w:right w:val="none" w:sz="0" w:space="0" w:color="auto"/>
      </w:divBdr>
    </w:div>
    <w:div w:id="205331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504</Words>
  <Characters>2877</Characters>
  <Application>Microsoft Office Word</Application>
  <DocSecurity>0</DocSecurity>
  <Lines>23</Lines>
  <Paragraphs>6</Paragraphs>
  <ScaleCrop>false</ScaleCrop>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7</cp:revision>
  <dcterms:created xsi:type="dcterms:W3CDTF">2022-03-30T04:36:00Z</dcterms:created>
  <dcterms:modified xsi:type="dcterms:W3CDTF">2024-10-07T08:55:00Z</dcterms:modified>
</cp:coreProperties>
</file>